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DE2" w:rsidRDefault="00232DE2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32DE2" w:rsidRDefault="00232DE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32DE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32DE2" w:rsidRDefault="00232DE2">
            <w:pPr>
              <w:pStyle w:val="ConsPlusNormal"/>
            </w:pPr>
            <w:r>
              <w:t>23 апреля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32DE2" w:rsidRDefault="00232DE2">
            <w:pPr>
              <w:pStyle w:val="ConsPlusNormal"/>
              <w:jc w:val="right"/>
            </w:pPr>
            <w:r>
              <w:t>N 44-ОЗ</w:t>
            </w:r>
          </w:p>
        </w:tc>
      </w:tr>
    </w:tbl>
    <w:p w:rsidR="00232DE2" w:rsidRDefault="00232DE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2DE2" w:rsidRDefault="00232DE2">
      <w:pPr>
        <w:pStyle w:val="ConsPlusNormal"/>
        <w:jc w:val="both"/>
      </w:pPr>
    </w:p>
    <w:p w:rsidR="00232DE2" w:rsidRDefault="00232DE2">
      <w:pPr>
        <w:pStyle w:val="ConsPlusTitle"/>
        <w:jc w:val="center"/>
      </w:pPr>
      <w:r>
        <w:t>ВОРОНЕЖСКАЯ ОБЛАСТЬ</w:t>
      </w:r>
    </w:p>
    <w:p w:rsidR="00232DE2" w:rsidRDefault="00232DE2">
      <w:pPr>
        <w:pStyle w:val="ConsPlusTitle"/>
        <w:jc w:val="center"/>
      </w:pPr>
    </w:p>
    <w:p w:rsidR="00232DE2" w:rsidRDefault="00232DE2">
      <w:pPr>
        <w:pStyle w:val="ConsPlusTitle"/>
        <w:jc w:val="center"/>
      </w:pPr>
      <w:r>
        <w:t>ЗАКОН</w:t>
      </w:r>
    </w:p>
    <w:p w:rsidR="00232DE2" w:rsidRDefault="00232DE2">
      <w:pPr>
        <w:pStyle w:val="ConsPlusTitle"/>
        <w:jc w:val="center"/>
      </w:pPr>
    </w:p>
    <w:p w:rsidR="00232DE2" w:rsidRDefault="00232DE2">
      <w:pPr>
        <w:pStyle w:val="ConsPlusTitle"/>
        <w:jc w:val="center"/>
      </w:pPr>
      <w:r>
        <w:t>О СРОКЕ, ПО ИСТЕЧЕНИИ КОТОРОГО У СОБСТВЕННИКОВ ПОМЕЩЕНИЙ</w:t>
      </w:r>
    </w:p>
    <w:p w:rsidR="00232DE2" w:rsidRDefault="00232DE2">
      <w:pPr>
        <w:pStyle w:val="ConsPlusTitle"/>
        <w:jc w:val="center"/>
      </w:pPr>
      <w:r>
        <w:t>В МНОГОКВАРТИРНОМ ДОМЕ ВОЗНИКАЕТ ОБЯЗАННОСТЬ ПО УПЛАТЕ</w:t>
      </w:r>
    </w:p>
    <w:p w:rsidR="00232DE2" w:rsidRDefault="00232DE2">
      <w:pPr>
        <w:pStyle w:val="ConsPlusTitle"/>
        <w:jc w:val="center"/>
      </w:pPr>
      <w:r>
        <w:t>ВЗНОСОВ НА КАПИТАЛЬНЫЙ РЕМОНТ ОБЩЕГО ИМУЩЕСТВА</w:t>
      </w:r>
    </w:p>
    <w:p w:rsidR="00232DE2" w:rsidRDefault="00232DE2">
      <w:pPr>
        <w:pStyle w:val="ConsPlusTitle"/>
        <w:jc w:val="center"/>
      </w:pPr>
      <w:r>
        <w:t>МНОГОКВАРТИРНЫХ ДОМОВ НА ТЕРРИТОРИИ ВОРОНЕЖСКОЙ ОБЛАСТИ</w:t>
      </w:r>
    </w:p>
    <w:p w:rsidR="00232DE2" w:rsidRDefault="00232DE2">
      <w:pPr>
        <w:pStyle w:val="ConsPlusNormal"/>
        <w:jc w:val="both"/>
      </w:pPr>
    </w:p>
    <w:p w:rsidR="00232DE2" w:rsidRDefault="00232DE2">
      <w:pPr>
        <w:pStyle w:val="ConsPlusNormal"/>
        <w:jc w:val="right"/>
      </w:pPr>
      <w:r>
        <w:t>Принят областной Думой</w:t>
      </w:r>
    </w:p>
    <w:p w:rsidR="00232DE2" w:rsidRDefault="00232DE2">
      <w:pPr>
        <w:pStyle w:val="ConsPlusNormal"/>
        <w:jc w:val="right"/>
      </w:pPr>
      <w:r>
        <w:t>19 апреля 2018 года</w:t>
      </w:r>
    </w:p>
    <w:p w:rsidR="00232DE2" w:rsidRDefault="00232DE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32DE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DE2" w:rsidRDefault="00232DE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DE2" w:rsidRDefault="00232DE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2DE2" w:rsidRDefault="00232DE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2DE2" w:rsidRDefault="00232DE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Воронежской области от 24.05.2024 N 44-ОЗ)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DE2" w:rsidRDefault="00232DE2">
            <w:pPr>
              <w:pStyle w:val="ConsPlusNormal"/>
            </w:pPr>
          </w:p>
        </w:tc>
      </w:tr>
    </w:tbl>
    <w:p w:rsidR="00232DE2" w:rsidRDefault="00232DE2">
      <w:pPr>
        <w:pStyle w:val="ConsPlusNormal"/>
        <w:jc w:val="both"/>
      </w:pPr>
    </w:p>
    <w:p w:rsidR="00232DE2" w:rsidRDefault="00232DE2">
      <w:pPr>
        <w:pStyle w:val="ConsPlusTitle"/>
        <w:ind w:firstLine="540"/>
        <w:jc w:val="both"/>
        <w:outlineLvl w:val="0"/>
      </w:pPr>
      <w:r>
        <w:t>Статья 1. Предмет ведения настоящего Закона Воронежской области</w:t>
      </w:r>
    </w:p>
    <w:p w:rsidR="00232DE2" w:rsidRDefault="00232DE2">
      <w:pPr>
        <w:pStyle w:val="ConsPlusNormal"/>
        <w:jc w:val="both"/>
      </w:pPr>
    </w:p>
    <w:p w:rsidR="00232DE2" w:rsidRDefault="00232DE2">
      <w:pPr>
        <w:pStyle w:val="ConsPlusNormal"/>
        <w:ind w:firstLine="540"/>
        <w:jc w:val="both"/>
      </w:pPr>
      <w:r>
        <w:t xml:space="preserve">Настоящий Закон Воронежской области в соответствии со </w:t>
      </w:r>
      <w:hyperlink r:id="rId6">
        <w:r>
          <w:rPr>
            <w:color w:val="0000FF"/>
          </w:rPr>
          <w:t>статьей 169</w:t>
        </w:r>
      </w:hyperlink>
      <w:r>
        <w:t xml:space="preserve"> Жилищного кодекса Российской Федерации устанавливает срок, по истечении которого у собственников помещений в многоквартирном доме возникает обязанность по уплате взносов на капитальный ремонт общего имущества многоквартирных домов на территории Воронежской области.</w:t>
      </w:r>
    </w:p>
    <w:p w:rsidR="00232DE2" w:rsidRDefault="00232DE2">
      <w:pPr>
        <w:pStyle w:val="ConsPlusNormal"/>
        <w:jc w:val="both"/>
      </w:pPr>
    </w:p>
    <w:p w:rsidR="00232DE2" w:rsidRDefault="00232DE2">
      <w:pPr>
        <w:pStyle w:val="ConsPlusTitle"/>
        <w:ind w:firstLine="540"/>
        <w:jc w:val="both"/>
        <w:outlineLvl w:val="0"/>
      </w:pPr>
      <w:r>
        <w:t>Статья 2. Срок, по истечении которого у собственников помещений в многоквартирном доме возникает обязанность по уплате взносов на капитальный ремонт общего имущества многоквартирных домов</w:t>
      </w:r>
    </w:p>
    <w:p w:rsidR="00232DE2" w:rsidRDefault="00232DE2">
      <w:pPr>
        <w:pStyle w:val="ConsPlusNormal"/>
        <w:jc w:val="both"/>
      </w:pPr>
    </w:p>
    <w:p w:rsidR="00232DE2" w:rsidRDefault="00232DE2">
      <w:pPr>
        <w:pStyle w:val="ConsPlusNormal"/>
        <w:ind w:firstLine="540"/>
        <w:jc w:val="both"/>
      </w:pPr>
      <w:r>
        <w:t>1. Обязанность по уплате взносов на капитальный ремонт возникает у собственников помещений в многоквартирном доме по истечении шести календарных месяцев начиная с месяца, следующего за месяцем, в котором была официально опубликована утвержденная региональная программа капитального ремонта, в которую включен этот многоквартирный дом, за исключением случая, срок наступления которого установлен частью 2 настоящей статьи.</w:t>
      </w:r>
    </w:p>
    <w:p w:rsidR="00232DE2" w:rsidRDefault="00232DE2">
      <w:pPr>
        <w:pStyle w:val="ConsPlusNormal"/>
        <w:spacing w:before="280"/>
        <w:ind w:firstLine="540"/>
        <w:jc w:val="both"/>
      </w:pPr>
      <w:r>
        <w:t xml:space="preserve">2. Обязанность по уплате взносов на капитальный ремонт у </w:t>
      </w:r>
      <w:r>
        <w:lastRenderedPageBreak/>
        <w:t>собственников помещений в многоквартирном доме,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актуализации, возникает по истечении шести календарных месяцев с даты включения данного многоквартирного дома в региональную программу капитального ремонта.</w:t>
      </w:r>
    </w:p>
    <w:p w:rsidR="00232DE2" w:rsidRDefault="00232DE2">
      <w:pPr>
        <w:pStyle w:val="ConsPlusNormal"/>
        <w:spacing w:before="280"/>
        <w:ind w:firstLine="540"/>
        <w:jc w:val="both"/>
      </w:pPr>
      <w:r>
        <w:t>3. Обязанность по уплате взносов на капитальный ремонт у собственников помещений, расположенных в части многоквартирного дома, которая введена в эксплуатацию после утверждения региональной программы капитального ремонта и сведения о которой отражены в этой программе при внесении в нее изменений, связанных с изменением параметров данного многоквартирного дома, возникает по истечении шести месяцев с даты внесения в региональную программу капитального ремонта указанных в настоящей части изменений. С даты возникновения обязанности по уплате взносов на капитальный ремонт собственники помещений, расположенных в указанной части многоквартирного дома, уплачивают взносы на капитальный ремонт в соответствии с решением об определении способа формирования фонда капитального ремонта, принятым и реализованным собственниками помещений в таком многоквартирном доме до даты ввода в эксплуатацию указанной части многоквартирного дома, если после этой даты собственниками помещений в таком многоквартирном доме не принято иное решение.</w:t>
      </w:r>
    </w:p>
    <w:p w:rsidR="00232DE2" w:rsidRDefault="00232DE2">
      <w:pPr>
        <w:pStyle w:val="ConsPlusNormal"/>
        <w:jc w:val="both"/>
      </w:pPr>
      <w:r>
        <w:t xml:space="preserve">(часть 3 введена </w:t>
      </w:r>
      <w:hyperlink r:id="rId7">
        <w:r>
          <w:rPr>
            <w:color w:val="0000FF"/>
          </w:rPr>
          <w:t>законом</w:t>
        </w:r>
      </w:hyperlink>
      <w:r>
        <w:t xml:space="preserve"> Воронежской области от 24.05.2024 N 44-ОЗ)</w:t>
      </w:r>
    </w:p>
    <w:p w:rsidR="00232DE2" w:rsidRDefault="00232DE2">
      <w:pPr>
        <w:pStyle w:val="ConsPlusNormal"/>
        <w:jc w:val="both"/>
      </w:pPr>
    </w:p>
    <w:p w:rsidR="00232DE2" w:rsidRDefault="00232DE2">
      <w:pPr>
        <w:pStyle w:val="ConsPlusTitle"/>
        <w:ind w:firstLine="540"/>
        <w:jc w:val="both"/>
        <w:outlineLvl w:val="0"/>
      </w:pPr>
      <w:r>
        <w:t>Статья 3. Вступление в силу настоящего Закона Воронежской области</w:t>
      </w:r>
    </w:p>
    <w:p w:rsidR="00232DE2" w:rsidRDefault="00232DE2">
      <w:pPr>
        <w:pStyle w:val="ConsPlusNormal"/>
        <w:jc w:val="both"/>
      </w:pPr>
    </w:p>
    <w:p w:rsidR="00232DE2" w:rsidRDefault="00232DE2">
      <w:pPr>
        <w:pStyle w:val="ConsPlusNormal"/>
        <w:ind w:firstLine="540"/>
        <w:jc w:val="both"/>
      </w:pPr>
      <w:r>
        <w:t>Настоящий Закон Воронежской области вступает в силу со дня его официального опубликования.</w:t>
      </w:r>
    </w:p>
    <w:p w:rsidR="00232DE2" w:rsidRDefault="00232DE2">
      <w:pPr>
        <w:pStyle w:val="ConsPlusNormal"/>
        <w:jc w:val="both"/>
      </w:pPr>
    </w:p>
    <w:p w:rsidR="00232DE2" w:rsidRDefault="00232DE2">
      <w:pPr>
        <w:pStyle w:val="ConsPlusNormal"/>
        <w:jc w:val="right"/>
      </w:pPr>
      <w:r>
        <w:t>Временно исполняющий обязанности</w:t>
      </w:r>
    </w:p>
    <w:p w:rsidR="00232DE2" w:rsidRDefault="00232DE2">
      <w:pPr>
        <w:pStyle w:val="ConsPlusNormal"/>
        <w:jc w:val="right"/>
      </w:pPr>
      <w:r>
        <w:t>губернатора Воронежской области</w:t>
      </w:r>
    </w:p>
    <w:p w:rsidR="00232DE2" w:rsidRDefault="00232DE2">
      <w:pPr>
        <w:pStyle w:val="ConsPlusNormal"/>
        <w:jc w:val="right"/>
      </w:pPr>
      <w:r>
        <w:t>А.В.ГУСЕВ</w:t>
      </w:r>
    </w:p>
    <w:p w:rsidR="00232DE2" w:rsidRDefault="00232DE2">
      <w:pPr>
        <w:pStyle w:val="ConsPlusNormal"/>
      </w:pPr>
      <w:r>
        <w:t>г. Воронеж,</w:t>
      </w:r>
    </w:p>
    <w:p w:rsidR="00232DE2" w:rsidRDefault="00232DE2">
      <w:pPr>
        <w:pStyle w:val="ConsPlusNormal"/>
        <w:spacing w:before="280"/>
      </w:pPr>
      <w:r>
        <w:t>23.04.2018</w:t>
      </w:r>
    </w:p>
    <w:p w:rsidR="00232DE2" w:rsidRDefault="00232DE2">
      <w:pPr>
        <w:pStyle w:val="ConsPlusNormal"/>
        <w:spacing w:before="280"/>
      </w:pPr>
      <w:r>
        <w:t>N 44-ОЗ</w:t>
      </w:r>
    </w:p>
    <w:p w:rsidR="00232DE2" w:rsidRDefault="00232DE2">
      <w:pPr>
        <w:pStyle w:val="ConsPlusNormal"/>
        <w:jc w:val="both"/>
      </w:pPr>
    </w:p>
    <w:p w:rsidR="00232DE2" w:rsidRDefault="00232DE2">
      <w:pPr>
        <w:pStyle w:val="ConsPlusNormal"/>
        <w:jc w:val="both"/>
      </w:pPr>
    </w:p>
    <w:p w:rsidR="00232DE2" w:rsidRDefault="00232DE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7794" w:rsidRDefault="00387794">
      <w:bookmarkStart w:id="0" w:name="_GoBack"/>
      <w:bookmarkEnd w:id="0"/>
    </w:p>
    <w:sectPr w:rsidR="00387794" w:rsidSect="006F3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DE2"/>
    <w:rsid w:val="00232DE2"/>
    <w:rsid w:val="0038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5F843-18EF-48DD-9061-FA7F8499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2DE2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232DE2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232DE2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81&amp;n=123667&amp;dst=1000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41108&amp;dst=101697" TargetMode="External"/><Relationship Id="rId5" Type="http://schemas.openxmlformats.org/officeDocument/2006/relationships/hyperlink" Target="https://login.consultant.ru/link/?req=doc&amp;base=RLAW181&amp;n=123667&amp;dst=10000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Смольянов В.Н.</dc:creator>
  <cp:keywords/>
  <dc:description/>
  <cp:lastModifiedBy>Смольянов В.Н.</cp:lastModifiedBy>
  <cp:revision>1</cp:revision>
  <cp:lastPrinted>2026-08-11T11:25:00Z</cp:lastPrinted>
  <dcterms:created xsi:type="dcterms:W3CDTF">2026-08-11T11:25:00Z</dcterms:created>
  <dcterms:modified xsi:type="dcterms:W3CDTF">2026-08-11T11:34:00Z</dcterms:modified>
</cp:coreProperties>
</file>